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E61" w:rsidRPr="00BA722A" w:rsidRDefault="00021E61" w:rsidP="00021E61">
      <w:pPr>
        <w:jc w:val="center"/>
        <w:rPr>
          <w:b/>
          <w:color w:val="943634"/>
          <w:lang w:val="es-MX"/>
        </w:rPr>
      </w:pPr>
      <w:r w:rsidRPr="00BA722A">
        <w:rPr>
          <w:b/>
          <w:color w:val="943634"/>
          <w:lang w:val="es-MX"/>
        </w:rPr>
        <w:t>ACTA # 15-11</w:t>
      </w:r>
    </w:p>
    <w:p w:rsidR="00021E61" w:rsidRDefault="00021E61" w:rsidP="00021E61">
      <w:pPr>
        <w:jc w:val="both"/>
        <w:rPr>
          <w:b/>
          <w:lang w:val="es-MX"/>
        </w:rPr>
      </w:pPr>
    </w:p>
    <w:p w:rsidR="00021E61" w:rsidRDefault="00021E61" w:rsidP="00021E61">
      <w:pPr>
        <w:jc w:val="both"/>
        <w:rPr>
          <w:lang w:val="es-MX"/>
        </w:rPr>
      </w:pPr>
    </w:p>
    <w:p w:rsidR="00021E61" w:rsidRDefault="00021E61" w:rsidP="00021E61">
      <w:pPr>
        <w:jc w:val="both"/>
        <w:rPr>
          <w:lang w:val="es-MX"/>
        </w:rPr>
      </w:pPr>
      <w:r>
        <w:rPr>
          <w:lang w:val="es-MX"/>
        </w:rPr>
        <w:t>Sesión Ordinaria n</w:t>
      </w:r>
      <w:r w:rsidRPr="002D5017">
        <w:rPr>
          <w:lang w:val="es-MX"/>
        </w:rPr>
        <w:t xml:space="preserve">úmero </w:t>
      </w:r>
      <w:r>
        <w:rPr>
          <w:lang w:val="es-MX"/>
        </w:rPr>
        <w:t>quince, dos mil once</w:t>
      </w:r>
      <w:r w:rsidRPr="002D5017">
        <w:rPr>
          <w:lang w:val="es-MX"/>
        </w:rPr>
        <w:t xml:space="preserve"> del </w:t>
      </w:r>
      <w:r>
        <w:rPr>
          <w:lang w:val="es-MX"/>
        </w:rPr>
        <w:t>miércoles 27 de abril</w:t>
      </w:r>
      <w:r w:rsidRPr="002D5017">
        <w:rPr>
          <w:lang w:val="es-MX"/>
        </w:rPr>
        <w:t xml:space="preserve"> de dos mil </w:t>
      </w:r>
      <w:r>
        <w:rPr>
          <w:lang w:val="es-MX"/>
        </w:rPr>
        <w:t>once</w:t>
      </w:r>
      <w:r w:rsidRPr="002D5017">
        <w:rPr>
          <w:lang w:val="es-MX"/>
        </w:rPr>
        <w:t xml:space="preserve">.  Inicio de la sesión a </w:t>
      </w:r>
      <w:r>
        <w:rPr>
          <w:lang w:val="es-MX"/>
        </w:rPr>
        <w:t>las dieciséis horas con diez minutos.</w:t>
      </w:r>
    </w:p>
    <w:p w:rsidR="00021E61" w:rsidRDefault="00021E61" w:rsidP="00021E61">
      <w:pPr>
        <w:jc w:val="both"/>
        <w:rPr>
          <w:lang w:val="es-MX"/>
        </w:rPr>
      </w:pPr>
    </w:p>
    <w:p w:rsidR="00021E61" w:rsidRPr="002D5017" w:rsidRDefault="00021E61" w:rsidP="00021E61">
      <w:pPr>
        <w:jc w:val="both"/>
        <w:rPr>
          <w:b/>
          <w:lang w:val="es-MX"/>
        </w:rPr>
      </w:pPr>
      <w:r w:rsidRPr="002D5017">
        <w:rPr>
          <w:b/>
          <w:lang w:val="es-MX"/>
        </w:rPr>
        <w:t>Presentes:</w:t>
      </w:r>
    </w:p>
    <w:p w:rsidR="00021E61" w:rsidRPr="001F6283" w:rsidRDefault="00021E61" w:rsidP="00021E61">
      <w:pPr>
        <w:ind w:left="708" w:hanging="708"/>
        <w:jc w:val="both"/>
        <w:rPr>
          <w:lang w:val="es-MX"/>
        </w:rPr>
      </w:pPr>
      <w:r w:rsidRPr="001F6283">
        <w:rPr>
          <w:lang w:val="es-MX"/>
        </w:rPr>
        <w:t>Beatriz Pérez Sánchez</w:t>
      </w:r>
      <w:r w:rsidRPr="001F6283">
        <w:rPr>
          <w:lang w:val="es-MX"/>
        </w:rPr>
        <w:tab/>
        <w:t xml:space="preserve">Presidenta </w:t>
      </w:r>
    </w:p>
    <w:p w:rsidR="00021E61" w:rsidRDefault="00021E61" w:rsidP="00021E61">
      <w:pPr>
        <w:jc w:val="both"/>
        <w:rPr>
          <w:lang w:val="es-MX"/>
        </w:rPr>
      </w:pPr>
      <w:r w:rsidRPr="003732E6">
        <w:rPr>
          <w:lang w:val="es-MX"/>
        </w:rPr>
        <w:t>Rodrigo Solís Jaime</w:t>
      </w:r>
      <w:r w:rsidRPr="003732E6">
        <w:rPr>
          <w:lang w:val="es-MX"/>
        </w:rPr>
        <w:tab/>
        <w:t xml:space="preserve">            Tesorero</w:t>
      </w:r>
    </w:p>
    <w:p w:rsidR="00021E61" w:rsidRDefault="00021E61" w:rsidP="00021E61">
      <w:pPr>
        <w:jc w:val="both"/>
        <w:rPr>
          <w:lang w:val="es-MX"/>
        </w:rPr>
      </w:pPr>
      <w:r w:rsidRPr="001F6283">
        <w:rPr>
          <w:lang w:val="pt-BR"/>
        </w:rPr>
        <w:t>Sandra Zumbado Alvarado</w:t>
      </w:r>
      <w:r w:rsidRPr="001F6283">
        <w:rPr>
          <w:lang w:val="pt-BR"/>
        </w:rPr>
        <w:tab/>
        <w:t>Secretaria</w:t>
      </w:r>
      <w:r w:rsidRPr="009D5E6D">
        <w:rPr>
          <w:lang w:val="es-MX"/>
        </w:rPr>
        <w:t xml:space="preserve"> </w:t>
      </w:r>
    </w:p>
    <w:p w:rsidR="00021E61" w:rsidRDefault="00021E61" w:rsidP="00021E61">
      <w:pPr>
        <w:jc w:val="both"/>
        <w:rPr>
          <w:lang w:val="pt-BR"/>
        </w:rPr>
      </w:pPr>
      <w:r w:rsidRPr="002D5017">
        <w:rPr>
          <w:lang w:val="es-MX"/>
        </w:rPr>
        <w:t>Marcela Guzmán Ovares</w:t>
      </w:r>
      <w:r w:rsidRPr="002D5017">
        <w:rPr>
          <w:lang w:val="es-MX"/>
        </w:rPr>
        <w:tab/>
        <w:t>Vocal I</w:t>
      </w:r>
    </w:p>
    <w:p w:rsidR="00021E61" w:rsidRDefault="00021E61" w:rsidP="00021E61">
      <w:pPr>
        <w:jc w:val="both"/>
        <w:rPr>
          <w:lang w:val="es-MX"/>
        </w:rPr>
      </w:pPr>
      <w:r w:rsidRPr="005B3842">
        <w:rPr>
          <w:lang w:val="es-MX"/>
        </w:rPr>
        <w:t>Rodrigo Díaz Loría                Vocal II</w:t>
      </w:r>
      <w:r w:rsidRPr="00D50B1B">
        <w:rPr>
          <w:lang w:val="es-MX"/>
        </w:rPr>
        <w:t xml:space="preserve"> </w:t>
      </w:r>
    </w:p>
    <w:p w:rsidR="00021E61" w:rsidRDefault="00021E61" w:rsidP="00021E61">
      <w:pPr>
        <w:jc w:val="both"/>
        <w:rPr>
          <w:lang w:val="es-MX"/>
        </w:rPr>
      </w:pPr>
      <w:r w:rsidRPr="00891326">
        <w:rPr>
          <w:lang w:val="es-MX"/>
        </w:rPr>
        <w:t>Maribeth Chaves Carpio</w:t>
      </w:r>
      <w:r w:rsidRPr="00891326">
        <w:rPr>
          <w:lang w:val="es-MX"/>
        </w:rPr>
        <w:tab/>
        <w:t xml:space="preserve"> Fiscal</w:t>
      </w:r>
      <w:r w:rsidRPr="007B341D">
        <w:rPr>
          <w:lang w:val="es-MX"/>
        </w:rPr>
        <w:t xml:space="preserve"> </w:t>
      </w:r>
    </w:p>
    <w:p w:rsidR="00021E61" w:rsidRDefault="00021E61" w:rsidP="00021E61">
      <w:pPr>
        <w:jc w:val="both"/>
        <w:rPr>
          <w:lang w:val="es-MX"/>
        </w:rPr>
      </w:pPr>
    </w:p>
    <w:p w:rsidR="00021E61" w:rsidRDefault="00021E61" w:rsidP="00021E61">
      <w:pPr>
        <w:jc w:val="both"/>
        <w:rPr>
          <w:sz w:val="22"/>
          <w:szCs w:val="22"/>
          <w:lang w:val="es-MX"/>
        </w:rPr>
      </w:pPr>
      <w:r>
        <w:rPr>
          <w:b/>
          <w:sz w:val="22"/>
          <w:szCs w:val="22"/>
          <w:lang w:val="es-MX"/>
        </w:rPr>
        <w:t>ARTÍCULO PRIMERO:</w:t>
      </w:r>
      <w:r>
        <w:rPr>
          <w:sz w:val="22"/>
          <w:szCs w:val="22"/>
          <w:lang w:val="es-MX"/>
        </w:rPr>
        <w:t xml:space="preserve"> </w:t>
      </w:r>
      <w:r>
        <w:rPr>
          <w:b/>
          <w:sz w:val="22"/>
          <w:szCs w:val="22"/>
          <w:lang w:val="es-MX"/>
        </w:rPr>
        <w:t>ARTÍCULO PRIMERO:</w:t>
      </w:r>
      <w:r>
        <w:rPr>
          <w:sz w:val="22"/>
          <w:szCs w:val="22"/>
          <w:lang w:val="es-MX"/>
        </w:rPr>
        <w:t xml:space="preserve"> Lectura y aprobación del Acta #14-2011 del miércoles 13 de abril del 2011.</w:t>
      </w:r>
    </w:p>
    <w:p w:rsidR="00021E61" w:rsidRDefault="00021E61" w:rsidP="00021E61">
      <w:pPr>
        <w:jc w:val="both"/>
        <w:rPr>
          <w:sz w:val="22"/>
          <w:szCs w:val="22"/>
          <w:lang w:val="es-MX"/>
        </w:rPr>
      </w:pPr>
    </w:p>
    <w:p w:rsidR="00021E61" w:rsidRPr="00FC7325" w:rsidRDefault="00021E61" w:rsidP="00021E61">
      <w:pPr>
        <w:jc w:val="both"/>
        <w:rPr>
          <w:b/>
          <w:i/>
          <w:sz w:val="22"/>
          <w:szCs w:val="22"/>
          <w:lang w:val="es-MX"/>
        </w:rPr>
      </w:pPr>
      <w:r>
        <w:rPr>
          <w:b/>
          <w:i/>
          <w:sz w:val="22"/>
          <w:szCs w:val="22"/>
          <w:lang w:val="es-MX"/>
        </w:rPr>
        <w:t>Acuerdo 01-15:</w:t>
      </w:r>
      <w:r w:rsidRPr="00FC7325">
        <w:rPr>
          <w:b/>
          <w:i/>
          <w:sz w:val="22"/>
          <w:szCs w:val="22"/>
          <w:lang w:val="es-MX"/>
        </w:rPr>
        <w:t xml:space="preserve"> Se aprueba el acta con las correcciones pertinentes.</w:t>
      </w:r>
    </w:p>
    <w:p w:rsidR="00021E61" w:rsidRDefault="00021E61" w:rsidP="00021E61">
      <w:pPr>
        <w:jc w:val="both"/>
        <w:rPr>
          <w:b/>
          <w:sz w:val="22"/>
          <w:szCs w:val="22"/>
          <w:lang w:val="es-MX"/>
        </w:rPr>
      </w:pPr>
    </w:p>
    <w:p w:rsidR="00021E61" w:rsidRDefault="00021E61" w:rsidP="00021E61">
      <w:pPr>
        <w:jc w:val="both"/>
        <w:rPr>
          <w:sz w:val="22"/>
          <w:szCs w:val="22"/>
          <w:lang w:val="es-MX"/>
        </w:rPr>
      </w:pPr>
      <w:r>
        <w:rPr>
          <w:b/>
          <w:sz w:val="22"/>
          <w:szCs w:val="22"/>
          <w:lang w:val="es-MX"/>
        </w:rPr>
        <w:t>ARTÍCULO SEGUNDO</w:t>
      </w:r>
      <w:r>
        <w:rPr>
          <w:sz w:val="22"/>
          <w:szCs w:val="22"/>
          <w:lang w:val="es-MX"/>
        </w:rPr>
        <w:t>: SEGUIMIENTO DE ACUERDOS</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2.1.  Propuesta de mercadeo.</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Se solicita a la Administración,  que de acuerdo con el informe en el que se detallan las condiciones crediticias de las instituciones donde laboran las personas colegiadas, se diseñe una estrategia de mercadeo directo, con el fin de que el Fondo ofrezca condiciones más competitivas.</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Además, se le encomienda a la  Administración realizar  la  consulta a la asesoría legal,  sobre la viabilidad y términos de  contratación de personal para la ejecución del plan de mercadeo.  </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2.2.  Seguimiento de la revisión de los ingresos provenientes por timbres.</w:t>
      </w:r>
    </w:p>
    <w:p w:rsidR="00021E61" w:rsidRDefault="00021E61" w:rsidP="00021E61">
      <w:pPr>
        <w:jc w:val="both"/>
        <w:rPr>
          <w:sz w:val="22"/>
          <w:szCs w:val="22"/>
          <w:lang w:val="es-MX"/>
        </w:rPr>
      </w:pPr>
      <w:r>
        <w:rPr>
          <w:sz w:val="22"/>
          <w:szCs w:val="22"/>
          <w:lang w:val="es-MX"/>
        </w:rPr>
        <w:t>Se conoce y la Administración informa que ya se realizaron los ajustes señalados hasta marzo 2011.</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2.3  Vencimiento de los nombramientos en el Consejo Administrativo.</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 xml:space="preserve">Se conoce el estado de situación de los tres miembros que terminan su periodo. Se solicita a la administración consultar al Lic. Alejandro Delgado, sobre el procedimiento en el caso de la elección al cargo de la Presidencia del Consejo.  </w:t>
      </w:r>
    </w:p>
    <w:p w:rsidR="00021E61" w:rsidRDefault="00021E61" w:rsidP="00021E61">
      <w:pPr>
        <w:jc w:val="both"/>
        <w:rPr>
          <w:sz w:val="22"/>
          <w:szCs w:val="22"/>
          <w:lang w:val="es-MX"/>
        </w:rPr>
      </w:pPr>
    </w:p>
    <w:p w:rsidR="00021E61" w:rsidRDefault="00021E61" w:rsidP="00021E61">
      <w:pPr>
        <w:jc w:val="both"/>
        <w:rPr>
          <w:sz w:val="22"/>
          <w:szCs w:val="22"/>
          <w:lang w:val="es-MX"/>
        </w:rPr>
      </w:pPr>
      <w:r>
        <w:rPr>
          <w:b/>
          <w:sz w:val="22"/>
          <w:szCs w:val="22"/>
          <w:lang w:val="es-MX"/>
        </w:rPr>
        <w:t>ARTICULO TERCERO</w:t>
      </w:r>
      <w:r>
        <w:rPr>
          <w:sz w:val="22"/>
          <w:szCs w:val="22"/>
          <w:lang w:val="es-MX"/>
        </w:rPr>
        <w:t>: PRÉSTAMOS</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3.1. Crédito personal fiduciario por ¢1.500.000,00 con una tasa de interés del 18% y plazo de 48 meses.</w:t>
      </w:r>
    </w:p>
    <w:p w:rsidR="00021E61" w:rsidRDefault="00021E61" w:rsidP="00021E61">
      <w:pPr>
        <w:jc w:val="both"/>
        <w:rPr>
          <w:sz w:val="22"/>
          <w:szCs w:val="22"/>
          <w:lang w:val="es-MX"/>
        </w:rPr>
      </w:pPr>
    </w:p>
    <w:p w:rsidR="00021E61" w:rsidRPr="00C818A3" w:rsidRDefault="00021E61" w:rsidP="00021E61">
      <w:pPr>
        <w:jc w:val="both"/>
        <w:rPr>
          <w:b/>
          <w:bCs/>
          <w:i/>
          <w:iCs/>
          <w:sz w:val="22"/>
          <w:szCs w:val="22"/>
          <w:lang w:val="es-MX"/>
        </w:rPr>
      </w:pPr>
      <w:r>
        <w:rPr>
          <w:b/>
          <w:i/>
          <w:sz w:val="22"/>
          <w:szCs w:val="22"/>
          <w:lang w:val="es-MX"/>
        </w:rPr>
        <w:t xml:space="preserve">Acuerdo 02-15: Se rechaza la solicitud de crédito personal fiduciario a la colegiada, por ¢1.500.000,00 con una tasa de interés del 18% y plazo de 48 meses, </w:t>
      </w:r>
      <w:r w:rsidRPr="00FC7325">
        <w:rPr>
          <w:b/>
          <w:i/>
          <w:sz w:val="22"/>
          <w:szCs w:val="22"/>
          <w:lang w:val="es-MX"/>
        </w:rPr>
        <w:t>de acuerdo con la recomendación técnica de la Administradora del Fondo</w:t>
      </w:r>
      <w:r>
        <w:rPr>
          <w:b/>
          <w:i/>
          <w:sz w:val="22"/>
          <w:szCs w:val="22"/>
          <w:lang w:val="es-MX"/>
        </w:rPr>
        <w:t xml:space="preserve"> y</w:t>
      </w:r>
      <w:r>
        <w:rPr>
          <w:b/>
          <w:bCs/>
          <w:i/>
          <w:iCs/>
          <w:color w:val="548DD4"/>
          <w:sz w:val="22"/>
          <w:szCs w:val="22"/>
          <w:lang w:val="es-MX"/>
        </w:rPr>
        <w:t xml:space="preserve"> </w:t>
      </w:r>
      <w:r w:rsidRPr="00C818A3">
        <w:rPr>
          <w:b/>
          <w:bCs/>
          <w:i/>
          <w:iCs/>
          <w:sz w:val="22"/>
          <w:szCs w:val="22"/>
          <w:lang w:val="es-MX"/>
        </w:rPr>
        <w:t>con apego a lo estipulado en el artículo 7 del Reglamento de crédito del Fondo de Mutualidad:</w:t>
      </w:r>
    </w:p>
    <w:p w:rsidR="00021E61" w:rsidRDefault="00021E61" w:rsidP="00021E61">
      <w:pPr>
        <w:pStyle w:val="NormalWeb"/>
        <w:jc w:val="both"/>
        <w:rPr>
          <w:rStyle w:val="Textoennegrita"/>
          <w:rFonts w:ascii="Verdana" w:hAnsi="Verdana"/>
          <w:i/>
          <w:iCs/>
          <w:sz w:val="20"/>
          <w:szCs w:val="20"/>
        </w:rPr>
      </w:pPr>
    </w:p>
    <w:p w:rsidR="00021E61" w:rsidRPr="00C818A3" w:rsidRDefault="00021E61" w:rsidP="00021E61">
      <w:pPr>
        <w:pStyle w:val="NormalWeb"/>
        <w:jc w:val="both"/>
        <w:rPr>
          <w:i/>
          <w:iCs/>
        </w:rPr>
      </w:pPr>
      <w:r w:rsidRPr="00C818A3">
        <w:rPr>
          <w:rStyle w:val="Textoennegrita"/>
          <w:rFonts w:ascii="Verdana" w:hAnsi="Verdana"/>
          <w:i/>
          <w:iCs/>
          <w:sz w:val="20"/>
          <w:szCs w:val="20"/>
        </w:rPr>
        <w:lastRenderedPageBreak/>
        <w:t>Artículo 7:</w:t>
      </w:r>
    </w:p>
    <w:p w:rsidR="00021E61" w:rsidRPr="00C818A3" w:rsidRDefault="00021E61" w:rsidP="00021E61">
      <w:pPr>
        <w:pStyle w:val="NormalWeb"/>
        <w:jc w:val="both"/>
        <w:rPr>
          <w:i/>
          <w:iCs/>
        </w:rPr>
      </w:pPr>
      <w:r>
        <w:rPr>
          <w:rFonts w:ascii="Verdana" w:hAnsi="Verdana"/>
          <w:i/>
          <w:iCs/>
          <w:sz w:val="20"/>
          <w:szCs w:val="20"/>
        </w:rPr>
        <w:t>“</w:t>
      </w:r>
      <w:r w:rsidRPr="00C818A3">
        <w:rPr>
          <w:rFonts w:ascii="Verdana" w:hAnsi="Verdana"/>
          <w:i/>
          <w:iCs/>
          <w:sz w:val="20"/>
          <w:szCs w:val="20"/>
        </w:rPr>
        <w:t>Toda solicitud de crédito podrá ser pospuesta, modificada o rechazada, a ju</w:t>
      </w:r>
      <w:r>
        <w:rPr>
          <w:rFonts w:ascii="Verdana" w:hAnsi="Verdana"/>
          <w:i/>
          <w:iCs/>
          <w:sz w:val="20"/>
          <w:szCs w:val="20"/>
        </w:rPr>
        <w:t>icio del Consejo Administrativo…</w:t>
      </w:r>
      <w:r w:rsidRPr="00C818A3">
        <w:rPr>
          <w:rFonts w:ascii="Verdana" w:hAnsi="Verdana"/>
          <w:i/>
          <w:iCs/>
          <w:sz w:val="20"/>
          <w:szCs w:val="20"/>
        </w:rPr>
        <w:t xml:space="preserve"> si algún aspecto del presente Reglamento no ha sido cabalmente cumplido o por cualquier otra razón, en respaldo de la seguridad económica del Fondo</w:t>
      </w:r>
      <w:r>
        <w:rPr>
          <w:rFonts w:ascii="Verdana" w:hAnsi="Verdana"/>
          <w:i/>
          <w:iCs/>
          <w:sz w:val="20"/>
          <w:szCs w:val="20"/>
        </w:rPr>
        <w:t>”</w:t>
      </w:r>
      <w:r w:rsidRPr="00C818A3">
        <w:rPr>
          <w:rFonts w:ascii="Verdana" w:hAnsi="Verdana"/>
          <w:i/>
          <w:iCs/>
          <w:sz w:val="20"/>
          <w:szCs w:val="20"/>
        </w:rPr>
        <w:t>.</w:t>
      </w:r>
    </w:p>
    <w:p w:rsidR="00021E61" w:rsidRDefault="00021E61" w:rsidP="00021E61">
      <w:pPr>
        <w:jc w:val="both"/>
        <w:rPr>
          <w:sz w:val="22"/>
          <w:szCs w:val="22"/>
          <w:lang w:val="es-MX"/>
        </w:rPr>
      </w:pPr>
      <w:r>
        <w:rPr>
          <w:b/>
          <w:sz w:val="22"/>
          <w:szCs w:val="22"/>
          <w:lang w:val="es-MX"/>
        </w:rPr>
        <w:t>ARTÍCULO CUARTO</w:t>
      </w:r>
      <w:r>
        <w:rPr>
          <w:sz w:val="22"/>
          <w:szCs w:val="22"/>
          <w:lang w:val="es-MX"/>
        </w:rPr>
        <w:t>: SUBSIDIOS.</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4.1. Subsidio por el fallecimiento de su padre, por un monto de ¢220.000,00.</w:t>
      </w:r>
    </w:p>
    <w:p w:rsidR="00021E61" w:rsidRDefault="00021E61" w:rsidP="00021E61">
      <w:pPr>
        <w:jc w:val="both"/>
        <w:rPr>
          <w:sz w:val="22"/>
          <w:szCs w:val="22"/>
          <w:lang w:val="es-MX"/>
        </w:rPr>
      </w:pPr>
    </w:p>
    <w:p w:rsidR="00021E61" w:rsidRPr="00FC7325" w:rsidRDefault="00021E61" w:rsidP="00021E61">
      <w:pPr>
        <w:jc w:val="both"/>
        <w:rPr>
          <w:b/>
          <w:i/>
          <w:sz w:val="22"/>
          <w:szCs w:val="22"/>
          <w:lang w:val="es-MX"/>
        </w:rPr>
      </w:pPr>
      <w:r>
        <w:rPr>
          <w:b/>
          <w:i/>
          <w:sz w:val="22"/>
          <w:szCs w:val="22"/>
          <w:lang w:val="es-MX"/>
        </w:rPr>
        <w:t>Acuerdo 03-15: S</w:t>
      </w:r>
      <w:r w:rsidRPr="00FC7325">
        <w:rPr>
          <w:b/>
          <w:i/>
          <w:sz w:val="22"/>
          <w:szCs w:val="22"/>
          <w:lang w:val="es-MX"/>
        </w:rPr>
        <w:t xml:space="preserve">e aprueba la solicitud de subsidio por un monto de ¢220.000.00 a la colegiada, </w:t>
      </w:r>
      <w:r>
        <w:rPr>
          <w:b/>
          <w:i/>
          <w:sz w:val="22"/>
          <w:szCs w:val="22"/>
          <w:lang w:val="es-MX"/>
        </w:rPr>
        <w:t>por el fallecimiento de su padre</w:t>
      </w:r>
      <w:r w:rsidRPr="00FC7325">
        <w:rPr>
          <w:b/>
          <w:i/>
          <w:sz w:val="22"/>
          <w:szCs w:val="22"/>
          <w:lang w:val="es-MX"/>
        </w:rPr>
        <w:t>, por estar a derecho y de acuerdo con la recomendación técnica de la Administradora del Fondo.</w:t>
      </w:r>
    </w:p>
    <w:p w:rsidR="00021E61" w:rsidRDefault="00021E61" w:rsidP="00021E61">
      <w:pPr>
        <w:jc w:val="both"/>
        <w:rPr>
          <w:b/>
          <w:sz w:val="22"/>
          <w:szCs w:val="22"/>
          <w:lang w:val="es-MX"/>
        </w:rPr>
      </w:pPr>
    </w:p>
    <w:p w:rsidR="00021E61" w:rsidRDefault="00021E61" w:rsidP="00021E61">
      <w:pPr>
        <w:jc w:val="both"/>
        <w:rPr>
          <w:sz w:val="22"/>
          <w:szCs w:val="22"/>
          <w:lang w:val="es-MX"/>
        </w:rPr>
      </w:pPr>
      <w:r>
        <w:rPr>
          <w:b/>
          <w:sz w:val="22"/>
          <w:szCs w:val="22"/>
          <w:lang w:val="es-MX"/>
        </w:rPr>
        <w:t>ARTÍCULO QUINTO</w:t>
      </w:r>
      <w:r>
        <w:rPr>
          <w:sz w:val="22"/>
          <w:szCs w:val="22"/>
          <w:lang w:val="es-MX"/>
        </w:rPr>
        <w:t>: CORRESPONDENCIA.</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5.1. Convenio con Petros Cuero, 10% de descuento.</w:t>
      </w:r>
    </w:p>
    <w:p w:rsidR="00021E61" w:rsidRDefault="00021E61" w:rsidP="00021E61">
      <w:pPr>
        <w:jc w:val="both"/>
        <w:rPr>
          <w:sz w:val="22"/>
          <w:szCs w:val="22"/>
          <w:lang w:val="es-MX"/>
        </w:rPr>
      </w:pPr>
    </w:p>
    <w:p w:rsidR="00021E61" w:rsidRDefault="00021E61" w:rsidP="00021E61">
      <w:pPr>
        <w:jc w:val="both"/>
        <w:rPr>
          <w:sz w:val="22"/>
          <w:szCs w:val="22"/>
          <w:lang w:val="es-MX"/>
        </w:rPr>
      </w:pPr>
      <w:r>
        <w:rPr>
          <w:b/>
          <w:i/>
          <w:sz w:val="22"/>
          <w:szCs w:val="22"/>
          <w:lang w:val="es-MX"/>
        </w:rPr>
        <w:t>Acuerdo 04-15: S</w:t>
      </w:r>
      <w:r w:rsidRPr="00FC7325">
        <w:rPr>
          <w:b/>
          <w:i/>
          <w:sz w:val="22"/>
          <w:szCs w:val="22"/>
          <w:lang w:val="es-MX"/>
        </w:rPr>
        <w:t>e</w:t>
      </w:r>
      <w:r>
        <w:rPr>
          <w:b/>
          <w:i/>
          <w:sz w:val="22"/>
          <w:szCs w:val="22"/>
          <w:lang w:val="es-MX"/>
        </w:rPr>
        <w:t xml:space="preserve"> conoce y se aprueba.</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5.2. Memo CPJD-016 acerca de la aprobación de cambios al reglamento.</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Se conoce y se solicita a la administración consultar al Lic. Alejandro Delgado, sobre las atribuciones de aprobación en materia de Reglamento de Crédito.</w:t>
      </w:r>
    </w:p>
    <w:p w:rsidR="00021E61" w:rsidRDefault="00021E61" w:rsidP="00021E61">
      <w:pPr>
        <w:jc w:val="both"/>
        <w:rPr>
          <w:sz w:val="22"/>
          <w:szCs w:val="22"/>
          <w:lang w:val="es-MX"/>
        </w:rPr>
      </w:pPr>
    </w:p>
    <w:p w:rsidR="00021E61" w:rsidRDefault="00021E61" w:rsidP="00021E61">
      <w:pPr>
        <w:jc w:val="both"/>
        <w:rPr>
          <w:sz w:val="22"/>
          <w:szCs w:val="22"/>
          <w:lang w:val="es-MX"/>
        </w:rPr>
      </w:pPr>
      <w:r>
        <w:rPr>
          <w:b/>
          <w:sz w:val="22"/>
          <w:szCs w:val="22"/>
          <w:lang w:val="es-MX"/>
        </w:rPr>
        <w:t>ARTICULO</w:t>
      </w:r>
      <w:r>
        <w:rPr>
          <w:sz w:val="22"/>
          <w:szCs w:val="22"/>
          <w:lang w:val="es-MX"/>
        </w:rPr>
        <w:t xml:space="preserve"> </w:t>
      </w:r>
      <w:r>
        <w:rPr>
          <w:b/>
          <w:sz w:val="22"/>
          <w:szCs w:val="22"/>
          <w:lang w:val="es-MX"/>
        </w:rPr>
        <w:t>SEXTO:</w:t>
      </w:r>
      <w:r>
        <w:rPr>
          <w:sz w:val="22"/>
          <w:szCs w:val="22"/>
          <w:lang w:val="es-MX"/>
        </w:rPr>
        <w:t xml:space="preserve"> INVERSIONES</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6.1. Se adjuntan propuestas de bancos para la inversión de ¢145.000.000.00.</w:t>
      </w: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Se conoce y se esperarán otras opciones de la Administración para tomar la decisión final.</w:t>
      </w:r>
    </w:p>
    <w:p w:rsidR="00021E61" w:rsidRDefault="00021E61" w:rsidP="00021E61">
      <w:pPr>
        <w:jc w:val="both"/>
        <w:rPr>
          <w:sz w:val="22"/>
          <w:szCs w:val="22"/>
          <w:lang w:val="es-MX"/>
        </w:rPr>
      </w:pPr>
    </w:p>
    <w:p w:rsidR="00021E61" w:rsidRDefault="00021E61" w:rsidP="00021E61">
      <w:pPr>
        <w:jc w:val="both"/>
        <w:rPr>
          <w:sz w:val="22"/>
          <w:szCs w:val="22"/>
          <w:lang w:val="es-MX"/>
        </w:rPr>
      </w:pPr>
    </w:p>
    <w:p w:rsidR="00021E61" w:rsidRDefault="00021E61" w:rsidP="00021E61">
      <w:pPr>
        <w:jc w:val="both"/>
        <w:rPr>
          <w:sz w:val="22"/>
          <w:szCs w:val="22"/>
          <w:lang w:val="es-MX"/>
        </w:rPr>
      </w:pPr>
      <w:r w:rsidRPr="004E4EB7">
        <w:rPr>
          <w:sz w:val="22"/>
          <w:szCs w:val="22"/>
          <w:lang w:val="es-MX"/>
        </w:rPr>
        <w:t xml:space="preserve">Se levanta la sesión a </w:t>
      </w:r>
      <w:r w:rsidRPr="00F85ADF">
        <w:rPr>
          <w:sz w:val="22"/>
          <w:szCs w:val="22"/>
          <w:lang w:val="es-MX"/>
        </w:rPr>
        <w:t>las veintiún horas con quince minutos.</w:t>
      </w:r>
    </w:p>
    <w:p w:rsidR="00021E61" w:rsidRDefault="00021E61" w:rsidP="00021E61">
      <w:pPr>
        <w:jc w:val="both"/>
        <w:rPr>
          <w:sz w:val="22"/>
          <w:szCs w:val="22"/>
          <w:lang w:val="es-MX"/>
        </w:rPr>
      </w:pPr>
    </w:p>
    <w:p w:rsidR="00021E61" w:rsidRDefault="00021E61" w:rsidP="00021E61">
      <w:pPr>
        <w:jc w:val="both"/>
        <w:rPr>
          <w:sz w:val="22"/>
          <w:szCs w:val="22"/>
          <w:lang w:val="es-MX"/>
        </w:rPr>
      </w:pPr>
    </w:p>
    <w:p w:rsidR="00021E61" w:rsidRDefault="00021E61" w:rsidP="00021E61">
      <w:pPr>
        <w:jc w:val="both"/>
        <w:rPr>
          <w:sz w:val="22"/>
          <w:szCs w:val="22"/>
          <w:lang w:val="es-MX"/>
        </w:rPr>
      </w:pPr>
    </w:p>
    <w:p w:rsidR="00021E61" w:rsidRDefault="00021E61" w:rsidP="00021E61">
      <w:pPr>
        <w:jc w:val="both"/>
        <w:rPr>
          <w:sz w:val="22"/>
          <w:szCs w:val="22"/>
          <w:lang w:val="es-MX"/>
        </w:rPr>
      </w:pPr>
    </w:p>
    <w:p w:rsidR="00021E61" w:rsidRDefault="00021E61" w:rsidP="00021E61">
      <w:pPr>
        <w:jc w:val="both"/>
        <w:rPr>
          <w:sz w:val="22"/>
          <w:szCs w:val="22"/>
          <w:lang w:val="es-MX"/>
        </w:rPr>
      </w:pPr>
    </w:p>
    <w:p w:rsidR="00021E61" w:rsidRDefault="00021E61" w:rsidP="00021E61">
      <w:pPr>
        <w:jc w:val="both"/>
        <w:rPr>
          <w:sz w:val="22"/>
          <w:szCs w:val="22"/>
          <w:lang w:val="es-MX"/>
        </w:rPr>
      </w:pPr>
      <w:r>
        <w:rPr>
          <w:sz w:val="22"/>
          <w:szCs w:val="22"/>
          <w:lang w:val="es-MX"/>
        </w:rPr>
        <w:t>Beatriz Pérez Sánchez</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021E61" w:rsidRDefault="00021E61" w:rsidP="00021E61">
      <w:pPr>
        <w:jc w:val="both"/>
        <w:rPr>
          <w:sz w:val="22"/>
          <w:szCs w:val="22"/>
          <w:lang w:val="es-MX"/>
        </w:rPr>
      </w:pPr>
      <w:r>
        <w:rPr>
          <w:sz w:val="22"/>
          <w:szCs w:val="22"/>
          <w:lang w:val="es-MX"/>
        </w:rPr>
        <w:t>Presidenta</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 xml:space="preserve">a </w:t>
      </w:r>
    </w:p>
    <w:p w:rsidR="00021E61" w:rsidRDefault="00021E61" w:rsidP="00021E61"/>
    <w:p w:rsidR="00021E61" w:rsidRDefault="00021E61" w:rsidP="00021E61"/>
    <w:p w:rsidR="00021E61" w:rsidRDefault="00021E61" w:rsidP="00021E61"/>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1E61"/>
    <w:rsid w:val="00021E61"/>
    <w:rsid w:val="00181E46"/>
    <w:rsid w:val="00185828"/>
    <w:rsid w:val="004141EB"/>
    <w:rsid w:val="00CE5754"/>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E61"/>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021E61"/>
    <w:pPr>
      <w:spacing w:before="100" w:beforeAutospacing="1" w:after="100" w:afterAutospacing="1"/>
    </w:pPr>
    <w:rPr>
      <w:rFonts w:eastAsia="Calibri"/>
    </w:rPr>
  </w:style>
  <w:style w:type="character" w:styleId="Textoennegrita">
    <w:name w:val="Strong"/>
    <w:basedOn w:val="Fuentedeprrafopredeter"/>
    <w:uiPriority w:val="22"/>
    <w:qFormat/>
    <w:rsid w:val="00021E6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2856</Characters>
  <Application>Microsoft Office Word</Application>
  <DocSecurity>0</DocSecurity>
  <Lines>23</Lines>
  <Paragraphs>6</Paragraphs>
  <ScaleCrop>false</ScaleCrop>
  <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2011-10-24T19:58:00Z</dcterms:created>
  <dcterms:modified xsi:type="dcterms:W3CDTF">2011-10-24T19:58:00Z</dcterms:modified>
</cp:coreProperties>
</file>